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A88" w:rsidRDefault="00CC1A88" w:rsidP="0000299D">
      <w:pPr>
        <w:pStyle w:val="ConsPlusNormal"/>
      </w:pPr>
    </w:p>
    <w:p w:rsidR="00F22628" w:rsidRDefault="00F22628" w:rsidP="00F22628">
      <w:pPr>
        <w:ind w:left="5103" w:right="-284" w:hanging="1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>
        <w:rPr>
          <w:sz w:val="28"/>
          <w:szCs w:val="28"/>
        </w:rPr>
        <w:t xml:space="preserve"> № 27</w:t>
      </w:r>
    </w:p>
    <w:p w:rsidR="00F22628" w:rsidRPr="00A44F48" w:rsidRDefault="00F22628" w:rsidP="00F22628">
      <w:pPr>
        <w:ind w:left="5103" w:right="-284" w:hanging="1"/>
        <w:rPr>
          <w:rFonts w:eastAsia="Sylfaen"/>
          <w:sz w:val="28"/>
          <w:szCs w:val="28"/>
        </w:rPr>
      </w:pPr>
      <w:proofErr w:type="gramStart"/>
      <w:r w:rsidRPr="00A44F48">
        <w:rPr>
          <w:sz w:val="28"/>
          <w:szCs w:val="28"/>
        </w:rPr>
        <w:t>к</w:t>
      </w:r>
      <w:proofErr w:type="gramEnd"/>
      <w:r w:rsidRPr="00A44F48">
        <w:rPr>
          <w:sz w:val="28"/>
          <w:szCs w:val="28"/>
        </w:rPr>
        <w:t xml:space="preserve"> </w:t>
      </w:r>
      <w:r w:rsidRPr="00A44F48">
        <w:rPr>
          <w:rFonts w:eastAsia="Sylfaen"/>
          <w:sz w:val="28"/>
          <w:szCs w:val="28"/>
        </w:rPr>
        <w:t xml:space="preserve">Порядку предоставления субсидий гражданам, ведущим личное подсобное хозяйство, крестьянским (фермерским) хозяйствам и индивидуальным </w:t>
      </w:r>
      <w:r>
        <w:rPr>
          <w:rFonts w:eastAsia="Sylfaen"/>
          <w:sz w:val="28"/>
          <w:szCs w:val="28"/>
        </w:rPr>
        <w:t>п</w:t>
      </w:r>
      <w:r w:rsidRPr="00A44F48">
        <w:rPr>
          <w:rFonts w:eastAsia="Sylfaen"/>
          <w:sz w:val="28"/>
          <w:szCs w:val="28"/>
        </w:rPr>
        <w:t>редпринимателям, осуществляющим деятельность в области сельскохозяйственного производства</w:t>
      </w:r>
    </w:p>
    <w:p w:rsidR="00F364DE" w:rsidRDefault="00F364DE" w:rsidP="00F22628">
      <w:pPr>
        <w:pStyle w:val="ConsPlusNormal"/>
        <w:ind w:left="5103"/>
        <w:jc w:val="both"/>
        <w:rPr>
          <w:sz w:val="28"/>
          <w:szCs w:val="28"/>
        </w:rPr>
      </w:pPr>
    </w:p>
    <w:p w:rsidR="00E82926" w:rsidRDefault="00E82926" w:rsidP="00F22628">
      <w:pPr>
        <w:pStyle w:val="ConsPlusNormal"/>
        <w:ind w:left="5103"/>
        <w:jc w:val="both"/>
        <w:rPr>
          <w:sz w:val="28"/>
          <w:szCs w:val="28"/>
        </w:rPr>
      </w:pPr>
    </w:p>
    <w:p w:rsidR="004A143B" w:rsidRDefault="005A4621" w:rsidP="005A46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08"/>
      <w:bookmarkEnd w:id="0"/>
      <w:r w:rsidRPr="00F22628">
        <w:rPr>
          <w:rFonts w:ascii="Times New Roman" w:hAnsi="Times New Roman" w:cs="Times New Roman"/>
          <w:sz w:val="28"/>
          <w:szCs w:val="28"/>
        </w:rPr>
        <w:t>Р</w:t>
      </w:r>
      <w:r w:rsidR="00F22628" w:rsidRPr="00F22628">
        <w:rPr>
          <w:rFonts w:ascii="Times New Roman" w:hAnsi="Times New Roman" w:cs="Times New Roman"/>
          <w:sz w:val="28"/>
          <w:szCs w:val="28"/>
        </w:rPr>
        <w:t>асчетные размеры</w:t>
      </w:r>
    </w:p>
    <w:p w:rsidR="004A143B" w:rsidRDefault="00F22628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26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2628">
        <w:rPr>
          <w:rFonts w:ascii="Times New Roman" w:hAnsi="Times New Roman" w:cs="Times New Roman"/>
          <w:sz w:val="28"/>
          <w:szCs w:val="28"/>
        </w:rPr>
        <w:t>с</w:t>
      </w:r>
      <w:r w:rsidR="004A143B">
        <w:rPr>
          <w:rFonts w:ascii="Times New Roman" w:hAnsi="Times New Roman" w:cs="Times New Roman"/>
          <w:sz w:val="28"/>
          <w:szCs w:val="28"/>
        </w:rPr>
        <w:t>тавок</w:t>
      </w:r>
      <w:proofErr w:type="gramEnd"/>
      <w:r w:rsidRPr="00F22628">
        <w:rPr>
          <w:rFonts w:ascii="Times New Roman" w:hAnsi="Times New Roman" w:cs="Times New Roman"/>
          <w:sz w:val="28"/>
          <w:szCs w:val="28"/>
        </w:rPr>
        <w:t xml:space="preserve"> субсидий для предоставления финансовой государственной </w:t>
      </w:r>
    </w:p>
    <w:p w:rsidR="004A143B" w:rsidRDefault="00F22628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2628">
        <w:rPr>
          <w:rFonts w:ascii="Times New Roman" w:hAnsi="Times New Roman" w:cs="Times New Roman"/>
          <w:sz w:val="28"/>
          <w:szCs w:val="28"/>
        </w:rPr>
        <w:t>поддержки</w:t>
      </w:r>
      <w:proofErr w:type="gramEnd"/>
      <w:r w:rsidRPr="00F22628">
        <w:rPr>
          <w:rFonts w:ascii="Times New Roman" w:hAnsi="Times New Roman" w:cs="Times New Roman"/>
          <w:sz w:val="28"/>
          <w:szCs w:val="28"/>
        </w:rPr>
        <w:t xml:space="preserve"> крестьянским (фермерским) хозяйствам и индивидуальным предпринимателям, ведущим деятельность в области </w:t>
      </w:r>
    </w:p>
    <w:p w:rsidR="00F22628" w:rsidRDefault="00F22628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2628">
        <w:rPr>
          <w:rFonts w:ascii="Times New Roman" w:hAnsi="Times New Roman" w:cs="Times New Roman"/>
          <w:sz w:val="28"/>
          <w:szCs w:val="28"/>
        </w:rPr>
        <w:t>сельскохозяйственного</w:t>
      </w:r>
      <w:proofErr w:type="gramEnd"/>
      <w:r w:rsidRPr="00F22628">
        <w:rPr>
          <w:rFonts w:ascii="Times New Roman" w:hAnsi="Times New Roman" w:cs="Times New Roman"/>
          <w:sz w:val="28"/>
          <w:szCs w:val="28"/>
        </w:rPr>
        <w:t xml:space="preserve"> производства</w:t>
      </w:r>
    </w:p>
    <w:p w:rsidR="004A143B" w:rsidRDefault="004A143B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A143B" w:rsidRPr="00CC0203" w:rsidRDefault="004A143B" w:rsidP="004A14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C0203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  <w:r w:rsidRPr="00CC0203">
        <w:rPr>
          <w:rFonts w:ascii="Times New Roman" w:hAnsi="Times New Roman" w:cs="Times New Roman"/>
          <w:sz w:val="28"/>
          <w:szCs w:val="28"/>
        </w:rPr>
        <w:t xml:space="preserve"> </w:t>
      </w:r>
      <w:r w:rsidRPr="00CC0203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6" w:history="1">
        <w:r w:rsidRPr="00CC0203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CC0203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</w:t>
      </w:r>
      <w:r w:rsidRPr="00CC0203">
        <w:rPr>
          <w:rFonts w:ascii="Times New Roman" w:hAnsi="Times New Roman" w:cs="Times New Roman"/>
          <w:sz w:val="28"/>
          <w:szCs w:val="28"/>
        </w:rPr>
        <w:t xml:space="preserve"> </w:t>
      </w:r>
      <w:r w:rsidRPr="00CC0203">
        <w:rPr>
          <w:rFonts w:ascii="Times New Roman" w:hAnsi="Times New Roman" w:cs="Times New Roman"/>
          <w:sz w:val="28"/>
          <w:szCs w:val="28"/>
        </w:rPr>
        <w:t xml:space="preserve">от 09.04.2021 </w:t>
      </w:r>
      <w:r w:rsidRPr="00CC0203">
        <w:rPr>
          <w:rFonts w:ascii="Times New Roman" w:hAnsi="Times New Roman" w:cs="Times New Roman"/>
          <w:sz w:val="28"/>
          <w:szCs w:val="28"/>
        </w:rPr>
        <w:t>№</w:t>
      </w:r>
      <w:r w:rsidRPr="00CC0203">
        <w:rPr>
          <w:rFonts w:ascii="Times New Roman" w:hAnsi="Times New Roman" w:cs="Times New Roman"/>
          <w:sz w:val="28"/>
          <w:szCs w:val="28"/>
        </w:rPr>
        <w:t xml:space="preserve"> 205)</w:t>
      </w:r>
    </w:p>
    <w:p w:rsidR="007F30A2" w:rsidRPr="004A143B" w:rsidRDefault="007F30A2" w:rsidP="007F30A2">
      <w:pPr>
        <w:spacing w:after="1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118"/>
        <w:gridCol w:w="5695"/>
      </w:tblGrid>
      <w:tr w:rsidR="007F30A2" w:rsidRPr="00E82926" w:rsidTr="00221AD5">
        <w:tc>
          <w:tcPr>
            <w:tcW w:w="680" w:type="dxa"/>
          </w:tcPr>
          <w:p w:rsidR="007F30A2" w:rsidRPr="00E82926" w:rsidRDefault="00302F1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="007F30A2"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п/п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Вид субсидии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Размер субсидии на затраты, понесенные в текущем финансовом году и четвертом квартале предыдущего года</w:t>
            </w:r>
          </w:p>
        </w:tc>
      </w:tr>
      <w:tr w:rsidR="007F30A2" w:rsidRPr="00E82926" w:rsidTr="00E82926">
        <w:trPr>
          <w:trHeight w:val="36"/>
        </w:trPr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813" w:type="dxa"/>
            <w:gridSpan w:val="2"/>
          </w:tcPr>
          <w:p w:rsidR="007F30A2" w:rsidRPr="00E82926" w:rsidRDefault="007F30A2" w:rsidP="00123B3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Возмещение части затрат на приобретение племенных сельскохозяйственных животных, а также товарных сель</w:t>
            </w:r>
            <w:bookmarkStart w:id="1" w:name="_GoBack"/>
            <w:bookmarkEnd w:id="1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7F30A2" w:rsidRPr="00E82926" w:rsidTr="00E82926">
        <w:trPr>
          <w:trHeight w:val="57"/>
        </w:trPr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8813" w:type="dxa"/>
            <w:gridSpan w:val="2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поголовье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коров, нетелей, ремонтных телок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1.1.1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при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приобретении 1 и более голов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90 рублей за 1 кг живого веса, но не более 50% от фактически понесенных затрат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8813" w:type="dxa"/>
            <w:gridSpan w:val="2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поголовье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овцематок (ярочек) пород мясного направления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1.2.1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при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приобретении до 20 голов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100 рублей за 1 кг живого веса, но не более 50% от фактически понесенных затрат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1.2.2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при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приобретении более 20 голов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150 рублей за 1 кг живого веса, но не более 50% от фактически понесенных затрат</w:t>
            </w:r>
          </w:p>
        </w:tc>
      </w:tr>
      <w:tr w:rsidR="007F30A2" w:rsidRPr="00E82926" w:rsidTr="00E82926">
        <w:trPr>
          <w:trHeight w:val="28"/>
        </w:trPr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8813" w:type="dxa"/>
            <w:gridSpan w:val="2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поголовье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козочек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1.3.1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при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приобретении товарного поголовья козочек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200 рублей за 1 кг живого веса, но не более 50% от фактически понесенных затрат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813" w:type="dxa"/>
            <w:gridSpan w:val="2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Возмещение части затрат на приобретение молодняка кроликов, гусей, индеек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приобретение молодняка кроликов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400 рублей за одну голову, но не более 50% от фактически понесенных затрат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приобретение молодняка гусей, индеек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100 рублей за одну голову, но не более 50% от фактически понесенных затрат</w:t>
            </w:r>
          </w:p>
        </w:tc>
      </w:tr>
      <w:tr w:rsidR="00E82926" w:rsidRPr="00E82926" w:rsidTr="008F381E">
        <w:tc>
          <w:tcPr>
            <w:tcW w:w="680" w:type="dxa"/>
          </w:tcPr>
          <w:p w:rsidR="00E82926" w:rsidRPr="00E82926" w:rsidRDefault="00E82926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118" w:type="dxa"/>
          </w:tcPr>
          <w:p w:rsidR="00E82926" w:rsidRPr="00E82926" w:rsidRDefault="00E82926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5695" w:type="dxa"/>
          </w:tcPr>
          <w:p w:rsidR="00E82926" w:rsidRPr="00E82926" w:rsidRDefault="00E82926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813" w:type="dxa"/>
            <w:gridSpan w:val="2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Возмещение части затрат на производство реализуемой продукции животноводства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реализацию молока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по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базовой ставке 2,45 рубля за 1 кг молока (с применением к базовой ставке повышающего коэффициента 1,227, при средней молочной продуктивности коров 5000 кг и выше в году, предшествующем текущему финансовому году), но не более чем за 100000 кг в финансовом году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реализацию мяса крупного рогатого скота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5 рублей за 1 кг живого веса, но не более чем за 100000 кг в финансовом году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813" w:type="dxa"/>
            <w:gridSpan w:val="2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4.1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искусственное осеменение крупного рогатого скота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500 рублей за одну голову, но не более 50% от фактически понесенных затрат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4.2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искусственное осеменение овец и коз</w:t>
            </w:r>
          </w:p>
        </w:tc>
        <w:tc>
          <w:tcPr>
            <w:tcW w:w="5695" w:type="dxa"/>
          </w:tcPr>
          <w:p w:rsidR="00054652" w:rsidRPr="00E82926" w:rsidRDefault="007F30A2" w:rsidP="00E8292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350 рублей за одну голову, но не более 50% от фактически понесенных затрат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Возмещение части затрат на приобретение систем капельного орошения для ведения овощеводства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20% от фактически понесенных затрат на приобретение, но не более 90000 рублей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8813" w:type="dxa"/>
            <w:gridSpan w:val="2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Возмещение части затрат на строительство теплиц для выращивания овощей защищенного грунта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строительство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теплиц на металлическом и стеклопластиковом каркасе площадью не менее 100 кв. м каждая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350 рублей за 1 кв. м, но не более 100% от фактически понесенных затрат и не более чем за 0,5 га в финансовом году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строительство</w:t>
            </w:r>
            <w:proofErr w:type="gramEnd"/>
            <w:r w:rsidRPr="00E82926">
              <w:rPr>
                <w:rFonts w:ascii="Times New Roman" w:hAnsi="Times New Roman" w:cs="Times New Roman"/>
                <w:sz w:val="23"/>
                <w:szCs w:val="23"/>
              </w:rPr>
              <w:t xml:space="preserve"> теплиц на деревянном и комбинированном каркасе площадью не менее 100 кв. м каждая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150 рублей за 1 кв. м, но не более 100% от фактически понесенных затрат и не более чем за 0,5 га в финансовом году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Возмещение части затрат на приобретение технологического оборудования для животноводства и птицеводства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20% от фактически понесенных затрат на приобретение, но не более 80000 рублей</w:t>
            </w:r>
          </w:p>
        </w:tc>
      </w:tr>
      <w:tr w:rsidR="007F30A2" w:rsidRPr="00E82926" w:rsidTr="00221AD5">
        <w:tc>
          <w:tcPr>
            <w:tcW w:w="680" w:type="dxa"/>
          </w:tcPr>
          <w:p w:rsidR="007F30A2" w:rsidRPr="00E82926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3118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Возмещение части затрат по наращиванию поголовья коров</w:t>
            </w:r>
          </w:p>
        </w:tc>
        <w:tc>
          <w:tcPr>
            <w:tcW w:w="5695" w:type="dxa"/>
          </w:tcPr>
          <w:p w:rsidR="007F30A2" w:rsidRPr="00E82926" w:rsidRDefault="007F30A2" w:rsidP="00D5406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82926">
              <w:rPr>
                <w:rFonts w:ascii="Times New Roman" w:hAnsi="Times New Roman" w:cs="Times New Roman"/>
                <w:sz w:val="23"/>
                <w:szCs w:val="23"/>
              </w:rPr>
              <w:t>50000 рублей на одну голову, но не более чем за две головы в финансовом году</w:t>
            </w:r>
          </w:p>
        </w:tc>
      </w:tr>
    </w:tbl>
    <w:p w:rsidR="00BF14A4" w:rsidRDefault="00BF14A4" w:rsidP="001A1F54">
      <w:pPr>
        <w:pStyle w:val="ConsPlusTitle"/>
      </w:pPr>
    </w:p>
    <w:p w:rsidR="00E82926" w:rsidRDefault="00E82926" w:rsidP="001A1F54">
      <w:pPr>
        <w:pStyle w:val="ConsPlusTitle"/>
      </w:pPr>
    </w:p>
    <w:p w:rsidR="00E82926" w:rsidRDefault="00E82926" w:rsidP="001A1F54">
      <w:pPr>
        <w:pStyle w:val="ConsPlusTitle"/>
      </w:pPr>
    </w:p>
    <w:p w:rsidR="00E82926" w:rsidRPr="00A44F48" w:rsidRDefault="00E82926" w:rsidP="00E82926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Заместитель главы муниципального </w:t>
      </w:r>
    </w:p>
    <w:p w:rsidR="00E82926" w:rsidRPr="00E82926" w:rsidRDefault="00E82926" w:rsidP="00E82926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44F48">
        <w:rPr>
          <w:sz w:val="28"/>
          <w:szCs w:val="28"/>
        </w:rPr>
        <w:t>образования</w:t>
      </w:r>
      <w:proofErr w:type="gramEnd"/>
      <w:r w:rsidRPr="00A44F48">
        <w:rPr>
          <w:sz w:val="28"/>
          <w:szCs w:val="28"/>
        </w:rPr>
        <w:t xml:space="preserve"> Тимашевский район </w:t>
      </w:r>
      <w:r>
        <w:rPr>
          <w:sz w:val="28"/>
          <w:szCs w:val="28"/>
        </w:rPr>
        <w:t xml:space="preserve">                                                    А.С. Самарин</w:t>
      </w:r>
    </w:p>
    <w:sectPr w:rsidR="00E82926" w:rsidRPr="00E82926" w:rsidSect="00221AD5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406763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B32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054652"/>
    <w:rsid w:val="00123B32"/>
    <w:rsid w:val="001A1F54"/>
    <w:rsid w:val="00221AD5"/>
    <w:rsid w:val="00234190"/>
    <w:rsid w:val="00302F12"/>
    <w:rsid w:val="00376326"/>
    <w:rsid w:val="004A143B"/>
    <w:rsid w:val="005A4621"/>
    <w:rsid w:val="007F30A2"/>
    <w:rsid w:val="00823441"/>
    <w:rsid w:val="00A65370"/>
    <w:rsid w:val="00BF14A4"/>
    <w:rsid w:val="00C01DE5"/>
    <w:rsid w:val="00CC0203"/>
    <w:rsid w:val="00CC1A88"/>
    <w:rsid w:val="00DB31C6"/>
    <w:rsid w:val="00DD2242"/>
    <w:rsid w:val="00E82926"/>
    <w:rsid w:val="00F22628"/>
    <w:rsid w:val="00F3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A65370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58D1BEC5B5B6331C82A470A8B57B4AA0254974BF52EBFFFC9FDD37CAD9E80B7DA233346911D189265013386EB198EAF6B0E378ED86ECDB9EB1CB6Dk77F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21</cp:revision>
  <dcterms:created xsi:type="dcterms:W3CDTF">2020-05-20T11:39:00Z</dcterms:created>
  <dcterms:modified xsi:type="dcterms:W3CDTF">2021-06-16T11:26:00Z</dcterms:modified>
</cp:coreProperties>
</file>